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5F6" w:rsidRPr="004D2F54" w:rsidRDefault="004D2F54" w:rsidP="002A65F6">
      <w:pPr>
        <w:jc w:val="center"/>
        <w:rPr>
          <w:b/>
        </w:rPr>
      </w:pPr>
      <w:r w:rsidRPr="004D2F54">
        <w:rPr>
          <w:b/>
        </w:rPr>
        <w:t>Сценарий проведения отрядного о</w:t>
      </w:r>
      <w:r w:rsidR="002A65F6" w:rsidRPr="004D2F54">
        <w:rPr>
          <w:b/>
        </w:rPr>
        <w:t>гон</w:t>
      </w:r>
      <w:r w:rsidRPr="004D2F54">
        <w:rPr>
          <w:b/>
        </w:rPr>
        <w:t>ька</w:t>
      </w:r>
      <w:r w:rsidR="002A65F6" w:rsidRPr="004D2F54">
        <w:rPr>
          <w:b/>
        </w:rPr>
        <w:t xml:space="preserve"> итогового периода</w:t>
      </w:r>
    </w:p>
    <w:p w:rsidR="002A65F6" w:rsidRPr="004D2F54" w:rsidRDefault="002A65F6" w:rsidP="002A65F6">
      <w:pPr>
        <w:jc w:val="center"/>
        <w:rPr>
          <w:b/>
        </w:rPr>
      </w:pPr>
      <w:r w:rsidRPr="004D2F54">
        <w:rPr>
          <w:b/>
        </w:rPr>
        <w:t>«Напиши письмо….. себе» (10-17 лет)</w:t>
      </w:r>
    </w:p>
    <w:p w:rsidR="002A65F6" w:rsidRPr="004D2F54" w:rsidRDefault="002A65F6" w:rsidP="002A65F6">
      <w:pPr>
        <w:jc w:val="both"/>
        <w:rPr>
          <w:b/>
        </w:rPr>
      </w:pPr>
    </w:p>
    <w:tbl>
      <w:tblPr>
        <w:tblStyle w:val="a3"/>
        <w:tblW w:w="0" w:type="auto"/>
        <w:tblLook w:val="04A0" w:firstRow="1" w:lastRow="0" w:firstColumn="1" w:lastColumn="0" w:noHBand="0" w:noVBand="1"/>
      </w:tblPr>
      <w:tblGrid>
        <w:gridCol w:w="2204"/>
        <w:gridCol w:w="2204"/>
        <w:gridCol w:w="2204"/>
        <w:gridCol w:w="2204"/>
      </w:tblGrid>
      <w:tr w:rsidR="002A65F6" w:rsidTr="002A65F6">
        <w:tc>
          <w:tcPr>
            <w:tcW w:w="2204" w:type="dxa"/>
          </w:tcPr>
          <w:p w:rsidR="002A65F6" w:rsidRPr="002A65F6" w:rsidRDefault="002A65F6" w:rsidP="002A65F6">
            <w:pPr>
              <w:jc w:val="both"/>
              <w:rPr>
                <w:b/>
                <w:color w:val="000000" w:themeColor="text1"/>
              </w:rPr>
            </w:pPr>
            <w:r w:rsidRPr="002A65F6">
              <w:rPr>
                <w:b/>
                <w:color w:val="000000" w:themeColor="text1"/>
              </w:rPr>
              <w:t>Цель:</w:t>
            </w:r>
          </w:p>
        </w:tc>
        <w:tc>
          <w:tcPr>
            <w:tcW w:w="2204" w:type="dxa"/>
          </w:tcPr>
          <w:p w:rsidR="002A65F6" w:rsidRPr="002A65F6" w:rsidRDefault="002A65F6" w:rsidP="002A65F6">
            <w:pPr>
              <w:jc w:val="both"/>
              <w:rPr>
                <w:b/>
                <w:color w:val="000000" w:themeColor="text1"/>
              </w:rPr>
            </w:pPr>
            <w:r w:rsidRPr="002A65F6">
              <w:rPr>
                <w:b/>
                <w:color w:val="000000" w:themeColor="text1"/>
              </w:rPr>
              <w:t>Период</w:t>
            </w:r>
          </w:p>
        </w:tc>
        <w:tc>
          <w:tcPr>
            <w:tcW w:w="2204" w:type="dxa"/>
          </w:tcPr>
          <w:p w:rsidR="002A65F6" w:rsidRPr="002A65F6" w:rsidRDefault="002A65F6" w:rsidP="002A65F6">
            <w:pPr>
              <w:jc w:val="both"/>
              <w:rPr>
                <w:b/>
                <w:color w:val="000000" w:themeColor="text1"/>
              </w:rPr>
            </w:pPr>
            <w:r w:rsidRPr="002A65F6">
              <w:rPr>
                <w:b/>
                <w:color w:val="000000" w:themeColor="text1"/>
              </w:rPr>
              <w:t>Реквизит</w:t>
            </w:r>
          </w:p>
        </w:tc>
        <w:tc>
          <w:tcPr>
            <w:tcW w:w="2204" w:type="dxa"/>
          </w:tcPr>
          <w:p w:rsidR="002A65F6" w:rsidRPr="002A65F6" w:rsidRDefault="002A65F6" w:rsidP="002A65F6">
            <w:pPr>
              <w:jc w:val="both"/>
              <w:rPr>
                <w:b/>
                <w:color w:val="000000" w:themeColor="text1"/>
              </w:rPr>
            </w:pPr>
            <w:r w:rsidRPr="002A65F6">
              <w:rPr>
                <w:b/>
                <w:color w:val="000000" w:themeColor="text1"/>
              </w:rPr>
              <w:t>Длительность</w:t>
            </w:r>
          </w:p>
        </w:tc>
      </w:tr>
      <w:tr w:rsidR="002A65F6" w:rsidTr="002A65F6">
        <w:tc>
          <w:tcPr>
            <w:tcW w:w="2204" w:type="dxa"/>
          </w:tcPr>
          <w:p w:rsidR="00950CEA" w:rsidRPr="00950CEA" w:rsidRDefault="00950CEA" w:rsidP="00950CEA">
            <w:pPr>
              <w:rPr>
                <w:color w:val="000000" w:themeColor="text1"/>
              </w:rPr>
            </w:pPr>
            <w:r>
              <w:rPr>
                <w:color w:val="000000" w:themeColor="text1"/>
              </w:rPr>
              <w:t xml:space="preserve">- </w:t>
            </w:r>
            <w:r w:rsidRPr="00950CEA">
              <w:rPr>
                <w:color w:val="000000" w:themeColor="text1"/>
              </w:rPr>
              <w:t>анализ смены детьми и вожатыми;</w:t>
            </w:r>
          </w:p>
          <w:p w:rsidR="00950CEA" w:rsidRPr="00950CEA" w:rsidRDefault="00950CEA" w:rsidP="00950CEA">
            <w:pPr>
              <w:rPr>
                <w:color w:val="000000" w:themeColor="text1"/>
              </w:rPr>
            </w:pPr>
            <w:r>
              <w:rPr>
                <w:color w:val="000000" w:themeColor="text1"/>
              </w:rPr>
              <w:t xml:space="preserve">- </w:t>
            </w:r>
            <w:r w:rsidR="009D268C">
              <w:rPr>
                <w:color w:val="000000" w:themeColor="text1"/>
              </w:rPr>
              <w:t xml:space="preserve">рефлексия деятельности отряда и </w:t>
            </w:r>
            <w:proofErr w:type="spellStart"/>
            <w:r w:rsidR="009D268C">
              <w:rPr>
                <w:color w:val="000000" w:themeColor="text1"/>
              </w:rPr>
              <w:t>саморефлексия</w:t>
            </w:r>
            <w:proofErr w:type="spellEnd"/>
            <w:r w:rsidR="009D268C">
              <w:rPr>
                <w:color w:val="000000" w:themeColor="text1"/>
              </w:rPr>
              <w:t xml:space="preserve"> деятельности ребенка в отряде и смене. </w:t>
            </w:r>
          </w:p>
          <w:p w:rsidR="002A65F6" w:rsidRPr="002A65F6" w:rsidRDefault="002A65F6" w:rsidP="00950CEA">
            <w:pPr>
              <w:jc w:val="both"/>
              <w:rPr>
                <w:b/>
                <w:color w:val="000000" w:themeColor="text1"/>
              </w:rPr>
            </w:pPr>
          </w:p>
        </w:tc>
        <w:tc>
          <w:tcPr>
            <w:tcW w:w="2204" w:type="dxa"/>
          </w:tcPr>
          <w:p w:rsidR="002A65F6" w:rsidRPr="00950CEA" w:rsidRDefault="00950CEA" w:rsidP="00950CEA">
            <w:pPr>
              <w:jc w:val="both"/>
              <w:rPr>
                <w:color w:val="000000" w:themeColor="text1"/>
              </w:rPr>
            </w:pPr>
            <w:r>
              <w:rPr>
                <w:color w:val="000000" w:themeColor="text1"/>
              </w:rPr>
              <w:t>- и</w:t>
            </w:r>
            <w:r w:rsidRPr="00950CEA">
              <w:rPr>
                <w:color w:val="000000" w:themeColor="text1"/>
              </w:rPr>
              <w:t>тоговый период</w:t>
            </w:r>
          </w:p>
        </w:tc>
        <w:tc>
          <w:tcPr>
            <w:tcW w:w="2204" w:type="dxa"/>
          </w:tcPr>
          <w:p w:rsidR="002A65F6" w:rsidRPr="00950CEA" w:rsidRDefault="00950CEA" w:rsidP="002A65F6">
            <w:pPr>
              <w:jc w:val="both"/>
              <w:rPr>
                <w:color w:val="000000" w:themeColor="text1"/>
              </w:rPr>
            </w:pPr>
            <w:r w:rsidRPr="00950CEA">
              <w:rPr>
                <w:color w:val="000000" w:themeColor="text1"/>
              </w:rPr>
              <w:t>- конверты;</w:t>
            </w:r>
          </w:p>
          <w:p w:rsidR="00950CEA" w:rsidRDefault="00950CEA" w:rsidP="002A65F6">
            <w:pPr>
              <w:jc w:val="both"/>
              <w:rPr>
                <w:color w:val="000000" w:themeColor="text1"/>
              </w:rPr>
            </w:pPr>
            <w:r w:rsidRPr="00950CEA">
              <w:rPr>
                <w:color w:val="000000" w:themeColor="text1"/>
              </w:rPr>
              <w:t>- листы бумаги, можно с логотипом, печатью, символикой отряда;</w:t>
            </w:r>
          </w:p>
          <w:p w:rsidR="00950CEA" w:rsidRPr="00950CEA" w:rsidRDefault="00950CEA" w:rsidP="002A65F6">
            <w:pPr>
              <w:jc w:val="both"/>
              <w:rPr>
                <w:color w:val="000000" w:themeColor="text1"/>
              </w:rPr>
            </w:pPr>
            <w:r>
              <w:rPr>
                <w:color w:val="000000" w:themeColor="text1"/>
              </w:rPr>
              <w:t>-ручки;</w:t>
            </w:r>
          </w:p>
          <w:p w:rsidR="00950CEA" w:rsidRDefault="00950CEA" w:rsidP="00950CEA">
            <w:pPr>
              <w:rPr>
                <w:color w:val="000000" w:themeColor="text1"/>
              </w:rPr>
            </w:pPr>
            <w:r w:rsidRPr="00950CEA">
              <w:rPr>
                <w:color w:val="000000" w:themeColor="text1"/>
              </w:rPr>
              <w:t>- свечи, гирлянды, ночники</w:t>
            </w:r>
            <w:r>
              <w:rPr>
                <w:color w:val="000000" w:themeColor="text1"/>
              </w:rPr>
              <w:t>;</w:t>
            </w:r>
          </w:p>
          <w:p w:rsidR="00950CEA" w:rsidRPr="00950CEA" w:rsidRDefault="00950CEA" w:rsidP="00950CEA">
            <w:pPr>
              <w:rPr>
                <w:color w:val="000000" w:themeColor="text1"/>
              </w:rPr>
            </w:pPr>
            <w:r>
              <w:rPr>
                <w:color w:val="000000" w:themeColor="text1"/>
              </w:rPr>
              <w:t>-ткани, звезды (для антуража)</w:t>
            </w:r>
          </w:p>
        </w:tc>
        <w:tc>
          <w:tcPr>
            <w:tcW w:w="2204" w:type="dxa"/>
          </w:tcPr>
          <w:p w:rsidR="002A65F6" w:rsidRPr="00950CEA" w:rsidRDefault="00950CEA" w:rsidP="002A65F6">
            <w:pPr>
              <w:jc w:val="both"/>
              <w:rPr>
                <w:color w:val="000000" w:themeColor="text1"/>
              </w:rPr>
            </w:pPr>
            <w:r>
              <w:rPr>
                <w:color w:val="000000" w:themeColor="text1"/>
              </w:rPr>
              <w:t>-</w:t>
            </w:r>
            <w:r w:rsidRPr="00950CEA">
              <w:rPr>
                <w:color w:val="000000" w:themeColor="text1"/>
              </w:rPr>
              <w:t>50-60 минут</w:t>
            </w:r>
          </w:p>
        </w:tc>
      </w:tr>
    </w:tbl>
    <w:p w:rsidR="004D2F54" w:rsidRDefault="004D2F54" w:rsidP="002A65F6">
      <w:pPr>
        <w:jc w:val="both"/>
        <w:rPr>
          <w:b/>
        </w:rPr>
      </w:pPr>
    </w:p>
    <w:p w:rsidR="002A65F6" w:rsidRPr="009D268C" w:rsidRDefault="002A65F6" w:rsidP="002A65F6">
      <w:pPr>
        <w:jc w:val="both"/>
        <w:rPr>
          <w:i/>
          <w:sz w:val="22"/>
        </w:rPr>
      </w:pPr>
      <w:r w:rsidRPr="002A65F6">
        <w:rPr>
          <w:b/>
        </w:rPr>
        <w:t>Примечание:</w:t>
      </w:r>
      <w:r>
        <w:rPr>
          <w:i/>
        </w:rPr>
        <w:t xml:space="preserve"> </w:t>
      </w:r>
      <w:r w:rsidRPr="009D268C">
        <w:rPr>
          <w:i/>
          <w:sz w:val="22"/>
        </w:rPr>
        <w:t xml:space="preserve">Речь идет о письмах, которые ты никогда не отправляются  по почте. Они предназначены для того, чтобы служить детям и взрослым и увлекательным средством  поиска решений в трудных ситуациях, средством выражения  и отстаивания своей позиции. </w:t>
      </w:r>
    </w:p>
    <w:p w:rsidR="002A65F6" w:rsidRPr="009D268C" w:rsidRDefault="002A65F6" w:rsidP="002A65F6">
      <w:pPr>
        <w:jc w:val="both"/>
        <w:rPr>
          <w:i/>
          <w:sz w:val="22"/>
        </w:rPr>
      </w:pPr>
      <w:r w:rsidRPr="009D268C">
        <w:rPr>
          <w:i/>
          <w:sz w:val="22"/>
        </w:rPr>
        <w:t xml:space="preserve">Помимо того, что письма способствуют самовыражению, они учат предвидеть возможную  реакцию адресата. Кроме того, они позволяют людям научиться получать удовольствие  от  этой классической, распространенной во всех  во всех культурах формы общения. Во все времена в письмах люди не только рассказывали друг другу о своей повседневной жизни, но и размышляли о глубоких проблемах, ценностях и смыслах. Такие образом, в какой-то мере они всегда служили средствами рефлексии и педагогического воздействия. Почему мы можем использовать письма как эффективное средство педагогической работы? Они помогают подросткам понимать и выражать  значимые для них мысли и чувства. То, что на первый взгляд кажется неясным, </w:t>
      </w:r>
      <w:proofErr w:type="gramStart"/>
      <w:r w:rsidRPr="009D268C">
        <w:rPr>
          <w:i/>
          <w:sz w:val="22"/>
        </w:rPr>
        <w:t>немыслимые</w:t>
      </w:r>
      <w:proofErr w:type="gramEnd"/>
      <w:r w:rsidRPr="009D268C">
        <w:rPr>
          <w:i/>
          <w:sz w:val="22"/>
        </w:rPr>
        <w:t xml:space="preserve">, становится, будучи написанные, более понятным и менее угрожающим. Нередко письма оказываются первым действенным шагом к прояснению собственной позиции и к снижению напряженности во взаимоотношениях с другими. Благодаря своей специфической форме письма дают подросткам необходимое чувство  безопасности и не вызывают сопротивление.  </w:t>
      </w:r>
    </w:p>
    <w:p w:rsidR="002A65F6" w:rsidRPr="002A65F6" w:rsidRDefault="002A65F6" w:rsidP="002A65F6">
      <w:pPr>
        <w:tabs>
          <w:tab w:val="left" w:pos="5638"/>
        </w:tabs>
        <w:jc w:val="center"/>
        <w:rPr>
          <w:b/>
        </w:rPr>
      </w:pPr>
      <w:r w:rsidRPr="002A65F6">
        <w:rPr>
          <w:b/>
        </w:rPr>
        <w:t xml:space="preserve">Ход </w:t>
      </w:r>
      <w:r w:rsidR="004D2F54">
        <w:rPr>
          <w:b/>
        </w:rPr>
        <w:t xml:space="preserve">проведения отрядного </w:t>
      </w:r>
      <w:bookmarkStart w:id="0" w:name="_GoBack"/>
      <w:bookmarkEnd w:id="0"/>
      <w:r w:rsidRPr="002A65F6">
        <w:rPr>
          <w:b/>
        </w:rPr>
        <w:t>огонька:</w:t>
      </w:r>
    </w:p>
    <w:p w:rsidR="002A65F6" w:rsidRDefault="002A65F6" w:rsidP="002A65F6">
      <w:pPr>
        <w:jc w:val="both"/>
      </w:pPr>
      <w:r w:rsidRPr="002A65F6">
        <w:rPr>
          <w:b/>
        </w:rPr>
        <w:t>Легенда</w:t>
      </w:r>
      <w:r>
        <w:t xml:space="preserve">: Однажды в одном небольшом городе, где не пели песен, не рассказывали сказок, произошла удивительная история. Маленькая девочка со странным музыкальным именем </w:t>
      </w:r>
      <w:proofErr w:type="spellStart"/>
      <w:r>
        <w:t>Ассоль</w:t>
      </w:r>
      <w:proofErr w:type="spellEnd"/>
      <w:r>
        <w:t xml:space="preserve"> встретила самого главного волшебника </w:t>
      </w:r>
      <w:proofErr w:type="spellStart"/>
      <w:r>
        <w:t>Эгля</w:t>
      </w:r>
      <w:proofErr w:type="spellEnd"/>
      <w:r>
        <w:t>, собирателя песен, легенд, сказок.</w:t>
      </w:r>
    </w:p>
    <w:p w:rsidR="002A65F6" w:rsidRDefault="002A65F6" w:rsidP="002A65F6">
      <w:pPr>
        <w:jc w:val="both"/>
      </w:pPr>
      <w:r>
        <w:t xml:space="preserve"> - Не знаю, сколько пройдет лет, - сказал он ей, - только расцветет в твоем городе одна сказка.  Ты станешь большой </w:t>
      </w:r>
      <w:proofErr w:type="spellStart"/>
      <w:r>
        <w:t>Ассоль</w:t>
      </w:r>
      <w:proofErr w:type="spellEnd"/>
      <w:r>
        <w:t xml:space="preserve">. И однажды на рассвете в морской дали сверкнет под солнцем алый парус. Тихо будет плыть, рассекая волны, без криков и выстрелов, белый величественный корабль. Много соберется народу на берегу, удивляясь и ахая. Бесшумно подплывет  корабль к берегу, и ты увидишь храброго, красивого юношу, протягивающего к тебе руки. «Далеко </w:t>
      </w:r>
      <w:proofErr w:type="gramStart"/>
      <w:r>
        <w:t>–д</w:t>
      </w:r>
      <w:proofErr w:type="gramEnd"/>
      <w:r>
        <w:t>алеко отсюда я увидел во сне,- скажет он, - и приехал, чтобы навсегда увезти тебя в блистательную страну, где всходит солнце  и где звезды  спустятся с неба, чтобы   поздравить тебя с приездом.»</w:t>
      </w:r>
    </w:p>
    <w:p w:rsidR="002A65F6" w:rsidRDefault="002A65F6" w:rsidP="002A65F6">
      <w:pPr>
        <w:jc w:val="both"/>
      </w:pPr>
      <w:r>
        <w:t xml:space="preserve">Шло время, но </w:t>
      </w:r>
      <w:proofErr w:type="spellStart"/>
      <w:r>
        <w:t>Ассоль</w:t>
      </w:r>
      <w:proofErr w:type="spellEnd"/>
      <w:r>
        <w:t xml:space="preserve"> не забывая о чудесном  предсказании </w:t>
      </w:r>
      <w:proofErr w:type="spellStart"/>
      <w:r>
        <w:t>Эгля</w:t>
      </w:r>
      <w:proofErr w:type="spellEnd"/>
      <w:r>
        <w:t>. Она верила вопреки всем и</w:t>
      </w:r>
      <w:r w:rsidR="00D9599A">
        <w:t xml:space="preserve"> всему,</w:t>
      </w:r>
      <w:r>
        <w:t xml:space="preserve"> что ее окружало. И однажды в морской дали на горизонте появились алые паруса.</w:t>
      </w:r>
    </w:p>
    <w:p w:rsidR="002A65F6" w:rsidRDefault="002A65F6" w:rsidP="002A65F6">
      <w:pPr>
        <w:jc w:val="both"/>
      </w:pPr>
      <w:r>
        <w:t>- Но почему?- недоумевали жители  города.</w:t>
      </w:r>
    </w:p>
    <w:p w:rsidR="002A65F6" w:rsidRDefault="002A65F6" w:rsidP="002A65F6">
      <w:pPr>
        <w:jc w:val="both"/>
      </w:pPr>
      <w:r>
        <w:t xml:space="preserve">Большинство из них слушают голоса истин  сквозь толстое  стекло жизни. Голоса кричат, а люди их не слышат. А храбрый юноша благодаря </w:t>
      </w:r>
      <w:proofErr w:type="spellStart"/>
      <w:r>
        <w:t>Ассоль</w:t>
      </w:r>
      <w:proofErr w:type="spellEnd"/>
      <w:r>
        <w:t xml:space="preserve"> понял одну нехитрую истину. Она в том, чтобы делать так называемые чудеса своими руками. </w:t>
      </w:r>
    </w:p>
    <w:p w:rsidR="002A65F6" w:rsidRDefault="002A65F6" w:rsidP="002A65F6">
      <w:pPr>
        <w:jc w:val="both"/>
      </w:pPr>
    </w:p>
    <w:p w:rsidR="002A65F6" w:rsidRDefault="002A65F6" w:rsidP="002A65F6">
      <w:pPr>
        <w:ind w:firstLine="708"/>
        <w:jc w:val="both"/>
      </w:pPr>
      <w:r>
        <w:t>У каждого из нас есть своя мечта. И она будет  казаться несбыточной  до тех пор, пока вы не поверите в себя. Каждый из нас может добиться успеха, нужно только четко определить, в чем для вас заключается успех.</w:t>
      </w:r>
    </w:p>
    <w:p w:rsidR="002A65F6" w:rsidRDefault="002A65F6" w:rsidP="002A65F6">
      <w:pPr>
        <w:ind w:firstLine="708"/>
        <w:jc w:val="both"/>
      </w:pPr>
      <w:r>
        <w:t>В начале смены мы говорили о том, чего хотел добиться каждый за эту смену. Давайте попробуем  сейчас честно ответить себе, что получилось, а что нет.</w:t>
      </w:r>
    </w:p>
    <w:p w:rsidR="002A65F6" w:rsidRDefault="002A65F6" w:rsidP="002A65F6">
      <w:pPr>
        <w:jc w:val="both"/>
      </w:pPr>
      <w:r>
        <w:t>Если получилось, то благодаря чему это произошло, кто вам в этом помог. Если ничего не состоялось  и не получилось, то почему и что вы предполагаете предпринять  в ближайшем будущем.</w:t>
      </w:r>
    </w:p>
    <w:p w:rsidR="002A65F6" w:rsidRDefault="002A65F6" w:rsidP="002A65F6">
      <w:pPr>
        <w:ind w:firstLine="708"/>
        <w:jc w:val="both"/>
      </w:pPr>
      <w:r>
        <w:t>А размышления об этом вы запишите на чистом листе бумаги. Это будет письмо самому себе. Запечатайте его в конверт, а спустя месяц я отправлю его вам по почте  - у вас появится возможность еще р</w:t>
      </w:r>
      <w:r w:rsidR="009D268C">
        <w:t>аз оценить и понять значение  «С</w:t>
      </w:r>
      <w:r>
        <w:t>озвездия» в вашей жизни, важность событий смены, нужность новых друзей.</w:t>
      </w:r>
    </w:p>
    <w:p w:rsidR="002A65F6" w:rsidRDefault="002A65F6" w:rsidP="002A65F6">
      <w:pPr>
        <w:jc w:val="both"/>
      </w:pPr>
      <w:proofErr w:type="gramStart"/>
      <w:r>
        <w:t>Опишите самые важные события, которые произошли с вами за смену, расскажите о проблемах, с которыми вы столкнулись, вспомните о своих удачах и успехах, проанализируйте свои действия по достижению той цели, которую вы сами определили для себя  на время пребывания в центре.</w:t>
      </w:r>
      <w:proofErr w:type="gramEnd"/>
      <w:r>
        <w:t xml:space="preserve"> Опишите свои чувства и эмоции, самые сильные впечатления. Вы можете посвятить полчаса, чтобы написать письмо самому себе. </w:t>
      </w:r>
    </w:p>
    <w:p w:rsidR="002A65F6" w:rsidRDefault="002A65F6" w:rsidP="002A65F6">
      <w:pPr>
        <w:jc w:val="both"/>
      </w:pPr>
    </w:p>
    <w:p w:rsidR="002A65F6" w:rsidRPr="00667124" w:rsidRDefault="002A65F6" w:rsidP="002A65F6">
      <w:pPr>
        <w:ind w:firstLine="708"/>
        <w:jc w:val="both"/>
      </w:pPr>
      <w:r w:rsidRPr="002A65F6">
        <w:rPr>
          <w:i/>
        </w:rPr>
        <w:t xml:space="preserve">Фонограмма </w:t>
      </w:r>
      <w:proofErr w:type="gramStart"/>
      <w:r w:rsidRPr="002A65F6">
        <w:rPr>
          <w:i/>
        </w:rPr>
        <w:t>спокойной</w:t>
      </w:r>
      <w:proofErr w:type="gramEnd"/>
      <w:r w:rsidRPr="002A65F6">
        <w:rPr>
          <w:i/>
        </w:rPr>
        <w:t xml:space="preserve"> мелодий. Ребята пишут письма.</w:t>
      </w:r>
      <w:r>
        <w:t xml:space="preserve"> Готовые послания вкладывают в конверты, надписывают адреса. Если в отряде достаточно дружеские отношения, то можно попросить ребят прочитать вслух небольшие цитаты из своих писем, например, на тему «Сбылись ли мои мечты в «Созвездии?», «О чем мечтаю, оставляя «Созвездие»?</w:t>
      </w:r>
    </w:p>
    <w:p w:rsidR="00EC4624" w:rsidRDefault="00EC4624" w:rsidP="002A65F6">
      <w:pPr>
        <w:jc w:val="both"/>
      </w:pPr>
    </w:p>
    <w:p w:rsidR="00D9599A" w:rsidRDefault="00D9599A" w:rsidP="003D2BBD">
      <w:pPr>
        <w:ind w:firstLine="708"/>
        <w:jc w:val="both"/>
      </w:pPr>
      <w:r w:rsidRPr="003C64E0">
        <w:rPr>
          <w:b/>
        </w:rPr>
        <w:t xml:space="preserve">Завершить огонек можно: </w:t>
      </w:r>
      <w:r w:rsidRPr="00D9599A">
        <w:rPr>
          <w:color w:val="000000" w:themeColor="text1"/>
        </w:rPr>
        <w:t>опустив письма в «почтовый ящик»</w:t>
      </w:r>
      <w:r w:rsidR="004D2F54">
        <w:rPr>
          <w:color w:val="000000" w:themeColor="text1"/>
        </w:rPr>
        <w:t xml:space="preserve"> </w:t>
      </w:r>
      <w:r w:rsidRPr="00D9599A">
        <w:rPr>
          <w:color w:val="000000" w:themeColor="text1"/>
        </w:rPr>
        <w:t xml:space="preserve">(в тематику огонька), </w:t>
      </w:r>
      <w:r>
        <w:t>пустить импульс (2-3 раза); проговорить девиз отряд</w:t>
      </w:r>
      <w:proofErr w:type="gramStart"/>
      <w:r>
        <w:t>а(</w:t>
      </w:r>
      <w:proofErr w:type="gramEnd"/>
      <w:r>
        <w:t>тише а потом с нарастанием), сложа руки в центр.</w:t>
      </w:r>
    </w:p>
    <w:p w:rsidR="00950CEA" w:rsidRDefault="00950CEA" w:rsidP="002A65F6">
      <w:pPr>
        <w:jc w:val="both"/>
      </w:pPr>
    </w:p>
    <w:sectPr w:rsidR="00950CEA" w:rsidSect="00167572">
      <w:pgSz w:w="11906" w:h="16838" w:code="9"/>
      <w:pgMar w:top="851" w:right="1606" w:bottom="851" w:left="1700" w:header="709" w:footer="709" w:gutter="0"/>
      <w:paperSrc w:first="261"/>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5F6"/>
    <w:rsid w:val="001464D1"/>
    <w:rsid w:val="002A65F6"/>
    <w:rsid w:val="003D2BBD"/>
    <w:rsid w:val="004D2F54"/>
    <w:rsid w:val="00950CEA"/>
    <w:rsid w:val="009D268C"/>
    <w:rsid w:val="00AC14B8"/>
    <w:rsid w:val="00D9599A"/>
    <w:rsid w:val="00EC4624"/>
    <w:rsid w:val="00F958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5F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65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5F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65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00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723</Words>
  <Characters>4127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Бойко Ксения Эдуардовна</dc:creator>
  <cp:lastModifiedBy>Слободенюк Лариса Генадьевна</cp:lastModifiedBy>
  <cp:revision>4</cp:revision>
  <dcterms:created xsi:type="dcterms:W3CDTF">2020-10-27T02:35:00Z</dcterms:created>
  <dcterms:modified xsi:type="dcterms:W3CDTF">2021-12-17T00:24:00Z</dcterms:modified>
</cp:coreProperties>
</file>